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附件</w:t>
      </w:r>
    </w:p>
    <w:p w:rsidR="006532FE" w:rsidRDefault="006532FE" w:rsidP="006532FE">
      <w:pPr>
        <w:pStyle w:val="a3"/>
        <w:shd w:val="clear" w:color="auto" w:fill="FFFFFF"/>
        <w:spacing w:line="405" w:lineRule="atLeast"/>
        <w:jc w:val="center"/>
        <w:rPr>
          <w:rFonts w:hint="eastAsia"/>
          <w:color w:val="000000"/>
          <w:sz w:val="21"/>
          <w:szCs w:val="21"/>
        </w:rPr>
      </w:pPr>
      <w:bookmarkStart w:id="0" w:name="_GoBack"/>
      <w:r>
        <w:rPr>
          <w:rStyle w:val="a4"/>
          <w:rFonts w:hint="eastAsia"/>
          <w:color w:val="000000"/>
          <w:sz w:val="21"/>
          <w:szCs w:val="21"/>
        </w:rPr>
        <w:t>2020年度国家法治与法学理论研究项目课题指引目录</w:t>
      </w:r>
      <w:bookmarkEnd w:id="0"/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一、全面依法治国理论与实践研究重点课题(申报方向)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1、习近平总书记全面依法治国新理念新思想新战略研究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2、法治建设与推进国家治理体系和治理能力现代化关系研究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3、公共卫生法律体系建设研究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4、健全国家应急管理法律体系研究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5、自由贸易港法律制度研究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6、民法典对立法执法司法法律服务的新要求研究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7、建立健全香港特别行政区维护国家安全的法律制度及执行机制研究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8、完善中国特色社会主义律师制度研究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9、推进行政复议体制改革研究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10、中国古代法制建设经验与优秀传统研究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11、黄河流域生态保护和高质量发展法治保障研究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12、粤港澳大湾区建设法治保障研究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二、</w:t>
      </w:r>
      <w:proofErr w:type="gramStart"/>
      <w:r>
        <w:rPr>
          <w:rFonts w:hint="eastAsia"/>
          <w:color w:val="000000"/>
          <w:sz w:val="21"/>
          <w:szCs w:val="21"/>
        </w:rPr>
        <w:t>一般课题</w:t>
      </w:r>
      <w:proofErr w:type="gramEnd"/>
      <w:r>
        <w:rPr>
          <w:rFonts w:hint="eastAsia"/>
          <w:color w:val="000000"/>
          <w:sz w:val="21"/>
          <w:szCs w:val="21"/>
        </w:rPr>
        <w:t>(申报方向)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1、长三角区域一体化发展法治保障研究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2、长江经济带发展法治保障研究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3、构建国家生物安全法律法规体系研究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4、完善野生动物保护制度研究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5、一带一路沿线国家法律制度研究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6、一带一路建设过程中涉外法律服务人才培养机制研究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7、法治社会建设评价指标体系研究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8、市域治理与公共法律服务体系现代化研究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9、我国城乡管理立法执法问题研究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10、中国特色法规规章备案审查制度研究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11、重大改革特别授权机制研究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12、人工智能开发应用相关法律问题研究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13、立法宣传和舆情应对工作机制研究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14、法治政府建设与行政法体系的完善研究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15、行政程序法研究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16、行政执法考核评价指标体系研究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17、行政裁决理论与实践研究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18、我国现行法律域外适用的标准和程序研究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19、</w:t>
      </w:r>
      <w:proofErr w:type="gramStart"/>
      <w:r>
        <w:rPr>
          <w:rFonts w:hint="eastAsia"/>
          <w:color w:val="000000"/>
          <w:sz w:val="21"/>
          <w:szCs w:val="21"/>
        </w:rPr>
        <w:t>禁诉令制度</w:t>
      </w:r>
      <w:proofErr w:type="gramEnd"/>
      <w:r>
        <w:rPr>
          <w:rFonts w:hint="eastAsia"/>
          <w:color w:val="000000"/>
          <w:sz w:val="21"/>
          <w:szCs w:val="21"/>
        </w:rPr>
        <w:t>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20、优化营商环境法治保障研究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21、完善我国民商事仲裁法律制度研究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22、构建国际商事纠纷解决中心对策研究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23、构建公正合理透明的国际经贸规则体系研究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24、外国国家豁免法律制度研究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25、构建新时代大调解工作格局研究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26、国家法学教育职能优化配置研究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27、公证制度改革研究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28、司法鉴定公益属性研究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29、社区矫正法实施研究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30、现代化监狱治理体系构建研究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31、预防未成年人犯罪问题研究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32、我国强制隔离戒毒制度改革研究</w:t>
      </w:r>
    </w:p>
    <w:p w:rsidR="006532FE" w:rsidRDefault="006532FE" w:rsidP="006532FE">
      <w:pPr>
        <w:pStyle w:val="a3"/>
        <w:shd w:val="clear" w:color="auto" w:fill="FFFFFF"/>
        <w:spacing w:line="405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33、司法行政(法律服务)案例相关问题研究</w:t>
      </w:r>
    </w:p>
    <w:p w:rsidR="003720F9" w:rsidRPr="006532FE" w:rsidRDefault="003720F9"/>
    <w:sectPr w:rsidR="003720F9" w:rsidRPr="0065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E"/>
    <w:rsid w:val="003720F9"/>
    <w:rsid w:val="0065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32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3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>P R C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2020-07-13T03:47:00Z</dcterms:created>
  <dcterms:modified xsi:type="dcterms:W3CDTF">2020-07-13T03:49:00Z</dcterms:modified>
</cp:coreProperties>
</file>